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76A1D" w14:textId="77777777" w:rsidR="00565984" w:rsidRPr="003871E9" w:rsidRDefault="00565984" w:rsidP="00565984">
      <w:pPr>
        <w:rPr>
          <w:rFonts w:ascii="Helvetica" w:hAnsi="Helvetica" w:cs="Helvetica"/>
          <w:b/>
          <w:bCs/>
          <w:szCs w:val="24"/>
        </w:rPr>
      </w:pPr>
    </w:p>
    <w:p w14:paraId="1D59D5B4" w14:textId="77777777" w:rsidR="00565984" w:rsidRPr="003871E9" w:rsidRDefault="00565984" w:rsidP="00565984">
      <w:pPr>
        <w:jc w:val="center"/>
        <w:rPr>
          <w:rFonts w:ascii="Helvetica" w:hAnsi="Helvetica" w:cs="Helvetica"/>
          <w:b/>
          <w:bCs/>
          <w:szCs w:val="24"/>
        </w:rPr>
      </w:pPr>
    </w:p>
    <w:p w14:paraId="537148ED" w14:textId="65519086" w:rsidR="003871E9" w:rsidRPr="0073010F" w:rsidRDefault="00565984" w:rsidP="00565984">
      <w:pPr>
        <w:rPr>
          <w:rFonts w:ascii="Helvetica" w:hAnsi="Helvetica" w:cs="Helvetica"/>
          <w:b/>
          <w:bCs/>
          <w:sz w:val="20"/>
          <w:szCs w:val="20"/>
        </w:rPr>
      </w:pPr>
      <w:r w:rsidRPr="0073010F">
        <w:rPr>
          <w:rFonts w:ascii="Helvetica" w:hAnsi="Helvetica" w:cs="Helvetica"/>
          <w:b/>
          <w:bCs/>
          <w:sz w:val="20"/>
          <w:szCs w:val="20"/>
        </w:rPr>
        <w:t xml:space="preserve">This document can be considered as supplementary coding information alongside the official coding manual, reflecting </w:t>
      </w:r>
      <w:r w:rsidR="00AF65F3" w:rsidRPr="0073010F">
        <w:rPr>
          <w:rFonts w:ascii="Helvetica" w:hAnsi="Helvetica" w:cs="Helvetica"/>
          <w:b/>
          <w:bCs/>
          <w:sz w:val="20"/>
          <w:szCs w:val="20"/>
        </w:rPr>
        <w:t xml:space="preserve">clarifications of existing rules and </w:t>
      </w:r>
      <w:r w:rsidRPr="0073010F">
        <w:rPr>
          <w:rFonts w:ascii="Helvetica" w:hAnsi="Helvetica" w:cs="Helvetica"/>
          <w:b/>
          <w:bCs/>
          <w:sz w:val="20"/>
          <w:szCs w:val="20"/>
        </w:rPr>
        <w:t xml:space="preserve">new decisions made by the scale developers since the release of the latest coding manual. </w:t>
      </w:r>
    </w:p>
    <w:p w14:paraId="0F72DA9B" w14:textId="77777777" w:rsidR="003871E9" w:rsidRPr="003871E9" w:rsidRDefault="003871E9" w:rsidP="003871E9">
      <w:pPr>
        <w:pStyle w:val="Default"/>
        <w:jc w:val="both"/>
        <w:rPr>
          <w:rFonts w:ascii="Helvetica" w:hAnsi="Helvetica" w:cs="Helvetica"/>
          <w:b/>
          <w:bCs/>
          <w:lang w:val="en-CA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6"/>
        <w:gridCol w:w="8504"/>
      </w:tblGrid>
      <w:tr w:rsidR="003871E9" w:rsidRPr="003871E9" w14:paraId="73A6FF0F" w14:textId="77777777" w:rsidTr="008C3CB9">
        <w:trPr>
          <w:trHeight w:val="907"/>
        </w:trPr>
        <w:tc>
          <w:tcPr>
            <w:tcW w:w="846" w:type="dxa"/>
            <w:shd w:val="clear" w:color="auto" w:fill="D9D9D9" w:themeFill="background1" w:themeFillShade="D9"/>
            <w:vAlign w:val="center"/>
            <w:hideMark/>
          </w:tcPr>
          <w:p w14:paraId="44393417" w14:textId="1153CF95" w:rsidR="003871E9" w:rsidRPr="0073010F" w:rsidRDefault="0073010F" w:rsidP="008C3CB9">
            <w:pPr>
              <w:pStyle w:val="Default"/>
              <w:jc w:val="center"/>
              <w:rPr>
                <w:rFonts w:ascii="Helvetica" w:hAnsi="Helvetica" w:cs="Helvetica"/>
                <w:b/>
                <w:bCs/>
                <w:color w:val="auto"/>
                <w:sz w:val="32"/>
                <w:szCs w:val="32"/>
                <w:lang w:val="en-CA"/>
              </w:rPr>
            </w:pPr>
            <w:r>
              <w:rPr>
                <w:rFonts w:ascii="Segoe UI Emoji" w:hAnsi="Segoe UI Emoji" w:cstheme="minorHAnsi"/>
                <w:b/>
                <w:bCs/>
                <w:color w:val="auto"/>
                <w:sz w:val="56"/>
                <w:szCs w:val="56"/>
                <w:lang w:val="en-CA"/>
              </w:rPr>
              <w:t>?</w:t>
            </w:r>
          </w:p>
        </w:tc>
        <w:tc>
          <w:tcPr>
            <w:tcW w:w="8504" w:type="dxa"/>
            <w:vAlign w:val="center"/>
            <w:hideMark/>
          </w:tcPr>
          <w:p w14:paraId="619030A4" w14:textId="390DE687" w:rsidR="003871E9" w:rsidRPr="003871E9" w:rsidRDefault="003871E9" w:rsidP="008C3CB9">
            <w:pPr>
              <w:pStyle w:val="Default"/>
              <w:jc w:val="center"/>
              <w:rPr>
                <w:rFonts w:ascii="Helvetica" w:hAnsi="Helvetica" w:cs="Helvetica"/>
                <w:b/>
                <w:bCs/>
                <w:color w:val="auto"/>
                <w:lang w:val="en-CA"/>
              </w:rPr>
            </w:pPr>
            <w:r w:rsidRPr="003871E9">
              <w:rPr>
                <w:rFonts w:ascii="Helvetica" w:hAnsi="Helvetica" w:cs="Helvetica"/>
                <w:b/>
                <w:bCs/>
              </w:rPr>
              <w:t xml:space="preserve">How </w:t>
            </w:r>
            <w:proofErr w:type="spellStart"/>
            <w:r w:rsidRPr="003871E9">
              <w:rPr>
                <w:rFonts w:ascii="Helvetica" w:hAnsi="Helvetica" w:cs="Helvetica"/>
                <w:b/>
                <w:bCs/>
              </w:rPr>
              <w:t>should</w:t>
            </w:r>
            <w:proofErr w:type="spellEnd"/>
            <w:r w:rsidRPr="003871E9">
              <w:rPr>
                <w:rFonts w:ascii="Helvetica" w:hAnsi="Helvetica" w:cs="Helvetica"/>
                <w:b/>
                <w:bCs/>
              </w:rPr>
              <w:t xml:space="preserve"> </w:t>
            </w:r>
            <w:proofErr w:type="spellStart"/>
            <w:r w:rsidRPr="003871E9">
              <w:rPr>
                <w:rFonts w:ascii="Helvetica" w:hAnsi="Helvetica" w:cs="Helvetica"/>
                <w:b/>
                <w:bCs/>
              </w:rPr>
              <w:t>stealthing</w:t>
            </w:r>
            <w:proofErr w:type="spellEnd"/>
            <w:r w:rsidRPr="003871E9">
              <w:rPr>
                <w:rFonts w:ascii="Helvetica" w:hAnsi="Helvetica" w:cs="Helvetica"/>
                <w:b/>
                <w:bCs/>
              </w:rPr>
              <w:t xml:space="preserve"> </w:t>
            </w:r>
            <w:proofErr w:type="spellStart"/>
            <w:r w:rsidRPr="003871E9">
              <w:rPr>
                <w:rFonts w:ascii="Helvetica" w:hAnsi="Helvetica" w:cs="Helvetica"/>
                <w:b/>
                <w:bCs/>
              </w:rPr>
              <w:t>offences</w:t>
            </w:r>
            <w:proofErr w:type="spellEnd"/>
            <w:r w:rsidRPr="003871E9">
              <w:rPr>
                <w:rFonts w:ascii="Helvetica" w:hAnsi="Helvetica" w:cs="Helvetica"/>
                <w:b/>
                <w:bCs/>
              </w:rPr>
              <w:t xml:space="preserve"> </w:t>
            </w:r>
            <w:proofErr w:type="spellStart"/>
            <w:r w:rsidRPr="003871E9">
              <w:rPr>
                <w:rFonts w:ascii="Helvetica" w:hAnsi="Helvetica" w:cs="Helvetica"/>
                <w:b/>
                <w:bCs/>
              </w:rPr>
              <w:t>be</w:t>
            </w:r>
            <w:proofErr w:type="spellEnd"/>
            <w:r w:rsidRPr="003871E9">
              <w:rPr>
                <w:rFonts w:ascii="Helvetica" w:hAnsi="Helvetica" w:cs="Helvetica"/>
                <w:b/>
                <w:bCs/>
              </w:rPr>
              <w:t xml:space="preserve"> </w:t>
            </w:r>
            <w:proofErr w:type="spellStart"/>
            <w:r w:rsidRPr="003871E9">
              <w:rPr>
                <w:rFonts w:ascii="Helvetica" w:hAnsi="Helvetica" w:cs="Helvetica"/>
                <w:b/>
                <w:bCs/>
              </w:rPr>
              <w:t>coded</w:t>
            </w:r>
            <w:proofErr w:type="spellEnd"/>
            <w:r w:rsidRPr="003871E9">
              <w:rPr>
                <w:rFonts w:ascii="Helvetica" w:hAnsi="Helvetica" w:cs="Helvetica"/>
                <w:b/>
                <w:bCs/>
              </w:rPr>
              <w:t xml:space="preserve"> in Static-99R/2002R?</w:t>
            </w:r>
          </w:p>
        </w:tc>
      </w:tr>
    </w:tbl>
    <w:p w14:paraId="6893C979" w14:textId="77777777" w:rsidR="003871E9" w:rsidRPr="003871E9" w:rsidRDefault="003871E9" w:rsidP="003871E9">
      <w:pPr>
        <w:pStyle w:val="Default"/>
        <w:jc w:val="both"/>
        <w:rPr>
          <w:rFonts w:ascii="Helvetica" w:hAnsi="Helvetica" w:cs="Helvetica"/>
          <w:lang w:val="en-CA"/>
        </w:rPr>
      </w:pPr>
    </w:p>
    <w:p w14:paraId="4186F45A" w14:textId="77777777" w:rsidR="00565984" w:rsidRPr="003871E9" w:rsidRDefault="00565984" w:rsidP="00565984">
      <w:pPr>
        <w:rPr>
          <w:rFonts w:ascii="Helvetica" w:hAnsi="Helvetica" w:cs="Helvetica"/>
          <w:szCs w:val="24"/>
        </w:rPr>
      </w:pPr>
      <w:r w:rsidRPr="003871E9">
        <w:rPr>
          <w:rFonts w:ascii="Helvetica" w:hAnsi="Helvetica" w:cs="Helvetica"/>
          <w:szCs w:val="24"/>
        </w:rPr>
        <w:t xml:space="preserve">‘Stealthing’ refers to removing a condom during sexual activity without the partner’s consent. Some jurisdictions have passed laws explicitly mentioning this behaviour as a sexual offence; in other jurisdictions, removing or tampering with a condom has been considered under the umbrella of existing sexual assault laws. </w:t>
      </w:r>
    </w:p>
    <w:p w14:paraId="7158FA02" w14:textId="77777777" w:rsidR="00565984" w:rsidRPr="003871E9" w:rsidRDefault="00565984" w:rsidP="00565984">
      <w:pPr>
        <w:rPr>
          <w:rFonts w:ascii="Helvetica" w:hAnsi="Helvetica" w:cs="Helvetica"/>
          <w:szCs w:val="24"/>
        </w:rPr>
      </w:pPr>
    </w:p>
    <w:p w14:paraId="7D7C0C58" w14:textId="77777777" w:rsidR="00565984" w:rsidRPr="003871E9" w:rsidRDefault="00565984" w:rsidP="00565984">
      <w:pPr>
        <w:rPr>
          <w:rFonts w:ascii="Helvetica" w:hAnsi="Helvetica" w:cs="Helvetica"/>
          <w:szCs w:val="24"/>
        </w:rPr>
      </w:pPr>
      <w:r w:rsidRPr="003871E9">
        <w:rPr>
          <w:rFonts w:ascii="Helvetica" w:hAnsi="Helvetica" w:cs="Helvetica"/>
          <w:szCs w:val="24"/>
        </w:rPr>
        <w:t xml:space="preserve">Regardless of how this behaviour is charged, ‘stealthing’ is currently being considered as a Category B sex offence for Static-99R/2002R scoring purposes. Although there is an identifiable victim, there is insufficient research </w:t>
      </w:r>
      <w:proofErr w:type="gramStart"/>
      <w:r w:rsidRPr="003871E9">
        <w:rPr>
          <w:rFonts w:ascii="Helvetica" w:hAnsi="Helvetica" w:cs="Helvetica"/>
          <w:szCs w:val="24"/>
        </w:rPr>
        <w:t>at this time</w:t>
      </w:r>
      <w:proofErr w:type="gramEnd"/>
      <w:r w:rsidRPr="003871E9">
        <w:rPr>
          <w:rFonts w:ascii="Helvetica" w:hAnsi="Helvetica" w:cs="Helvetica"/>
          <w:szCs w:val="24"/>
        </w:rPr>
        <w:t xml:space="preserve"> to warrant counting this behaviour as akin to a Category A sex </w:t>
      </w:r>
      <w:proofErr w:type="gramStart"/>
      <w:r w:rsidRPr="003871E9">
        <w:rPr>
          <w:rFonts w:ascii="Helvetica" w:hAnsi="Helvetica" w:cs="Helvetica"/>
          <w:szCs w:val="24"/>
        </w:rPr>
        <w:t>offence, or</w:t>
      </w:r>
      <w:proofErr w:type="gramEnd"/>
      <w:r w:rsidRPr="003871E9">
        <w:rPr>
          <w:rFonts w:ascii="Helvetica" w:hAnsi="Helvetica" w:cs="Helvetica"/>
          <w:szCs w:val="24"/>
        </w:rPr>
        <w:t xml:space="preserve"> including the victim information from these offences. For example, there are some indications that this behaviour is far more commonplace than most traditional forms of sexual offending. </w:t>
      </w:r>
    </w:p>
    <w:p w14:paraId="73835063" w14:textId="77777777" w:rsidR="004B6734" w:rsidRPr="003871E9" w:rsidRDefault="004B6734" w:rsidP="00565984">
      <w:pPr>
        <w:rPr>
          <w:rFonts w:ascii="Helvetica" w:hAnsi="Helvetica" w:cs="Helvetica"/>
          <w:szCs w:val="24"/>
        </w:rPr>
      </w:pPr>
    </w:p>
    <w:p w14:paraId="32762952" w14:textId="2EDFC732" w:rsidR="004B6734" w:rsidRPr="008614C0" w:rsidRDefault="004B6734" w:rsidP="004B6734">
      <w:pPr>
        <w:rPr>
          <w:rFonts w:ascii="Helvetica" w:hAnsi="Helvetica" w:cs="Helvetica"/>
          <w:b/>
          <w:bCs/>
          <w:sz w:val="20"/>
          <w:szCs w:val="20"/>
        </w:rPr>
      </w:pPr>
      <w:r w:rsidRPr="008614C0">
        <w:rPr>
          <w:rFonts w:ascii="Helvetica" w:hAnsi="Helvetica" w:cs="Helvetica"/>
          <w:b/>
          <w:bCs/>
          <w:sz w:val="20"/>
          <w:szCs w:val="20"/>
        </w:rPr>
        <w:t>Last updated</w:t>
      </w:r>
      <w:r w:rsidR="00AF42C3" w:rsidRPr="008614C0">
        <w:rPr>
          <w:rFonts w:ascii="Helvetica" w:hAnsi="Helvetica" w:cs="Helvetica"/>
          <w:b/>
          <w:bCs/>
          <w:sz w:val="20"/>
          <w:szCs w:val="20"/>
        </w:rPr>
        <w:t xml:space="preserve"> January 2024</w:t>
      </w:r>
    </w:p>
    <w:p w14:paraId="6A574EC7" w14:textId="77777777" w:rsidR="004B6734" w:rsidRPr="00565984" w:rsidRDefault="004B6734" w:rsidP="00565984">
      <w:pPr>
        <w:rPr>
          <w:rFonts w:ascii="Verdana" w:hAnsi="Verdana"/>
          <w:sz w:val="20"/>
          <w:szCs w:val="20"/>
        </w:rPr>
      </w:pPr>
    </w:p>
    <w:p w14:paraId="5C2EA868" w14:textId="5CA3A05B" w:rsidR="007A456F" w:rsidRPr="00E01B31" w:rsidRDefault="007A456F">
      <w:pPr>
        <w:rPr>
          <w:rFonts w:ascii="Verdana" w:hAnsi="Verdana"/>
        </w:rPr>
      </w:pPr>
    </w:p>
    <w:p w14:paraId="02A91FC4" w14:textId="22236E59" w:rsidR="00003F0B" w:rsidRPr="009C55B3" w:rsidRDefault="00003F0B" w:rsidP="009C55B3">
      <w:pPr>
        <w:rPr>
          <w:rFonts w:ascii="Verdana" w:hAnsi="Verdana"/>
          <w:sz w:val="20"/>
          <w:szCs w:val="20"/>
        </w:rPr>
      </w:pPr>
    </w:p>
    <w:sectPr w:rsidR="00003F0B" w:rsidRPr="009C55B3" w:rsidSect="00657EC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00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ECE4" w14:textId="77777777" w:rsidR="004F2A5C" w:rsidRDefault="004F2A5C" w:rsidP="000104E0">
      <w:r>
        <w:separator/>
      </w:r>
    </w:p>
  </w:endnote>
  <w:endnote w:type="continuationSeparator" w:id="0">
    <w:p w14:paraId="65249116" w14:textId="77777777" w:rsidR="004F2A5C" w:rsidRDefault="004F2A5C" w:rsidP="0001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ague Spartan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9C51D" w14:textId="7FBA04D5" w:rsidR="000104E0" w:rsidRDefault="00565984" w:rsidP="000104E0">
    <w:pPr>
      <w:pStyle w:val="Footer"/>
      <w:jc w:val="right"/>
      <w:rPr>
        <w:rFonts w:ascii="League Spartan" w:hAnsi="League Spart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65CC898" wp14:editId="40AE748C">
              <wp:simplePos x="0" y="0"/>
              <wp:positionH relativeFrom="margin">
                <wp:posOffset>-255905</wp:posOffset>
              </wp:positionH>
              <wp:positionV relativeFrom="margin">
                <wp:posOffset>7779385</wp:posOffset>
              </wp:positionV>
              <wp:extent cx="713740" cy="204470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6200000">
                        <a:off x="0" y="0"/>
                        <a:ext cx="713740" cy="20447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5A710" w14:textId="77777777" w:rsidR="00565984" w:rsidRDefault="00565984" w:rsidP="00565984">
                          <w:pPr>
                            <w:jc w:val="center"/>
                            <w:rPr>
                              <w:rFonts w:ascii="League Spartan" w:hAnsi="League Spartan"/>
                              <w:b/>
                              <w:bCs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League Spartan" w:hAnsi="League Spartan"/>
                              <w:b/>
                              <w:bCs/>
                              <w:color w:val="C0C0C0"/>
                              <w:sz w:val="2"/>
                              <w:szCs w:val="2"/>
                            </w:rPr>
                            <w:t>SAARNA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CC8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20.15pt;margin-top:612.55pt;width:56.2pt;height:16.1pt;rotation:-90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13F5A710" w14:textId="77777777" w:rsidR="00565984" w:rsidRDefault="00565984" w:rsidP="00565984">
                    <w:pPr>
                      <w:jc w:val="center"/>
                      <w:rPr>
                        <w:rFonts w:ascii="League Spartan" w:hAnsi="League Spartan"/>
                        <w:b/>
                        <w:bCs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League Spartan" w:hAnsi="League Spartan"/>
                        <w:b/>
                        <w:bCs/>
                        <w:color w:val="C0C0C0"/>
                        <w:sz w:val="2"/>
                        <w:szCs w:val="2"/>
                      </w:rPr>
                      <w:t>SAARNA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hyperlink r:id="rId1" w:history="1">
      <w:r w:rsidR="00ED1BC2" w:rsidRPr="008D02AA">
        <w:rPr>
          <w:rStyle w:val="Hyperlink"/>
          <w:rFonts w:ascii="League Spartan" w:hAnsi="League Spartan"/>
          <w:sz w:val="16"/>
          <w:szCs w:val="16"/>
        </w:rPr>
        <w:t>info@saarna.org</w:t>
      </w:r>
    </w:hyperlink>
  </w:p>
  <w:p w14:paraId="45D1D964" w14:textId="64DF96C0" w:rsidR="000104E0" w:rsidRDefault="000104E0" w:rsidP="000104E0">
    <w:pPr>
      <w:pStyle w:val="Footer"/>
      <w:jc w:val="right"/>
      <w:rPr>
        <w:rFonts w:ascii="League Spartan" w:hAnsi="League Spartan"/>
        <w:sz w:val="16"/>
        <w:szCs w:val="16"/>
      </w:rPr>
    </w:pPr>
    <w:r>
      <w:rPr>
        <w:rFonts w:ascii="League Spartan" w:hAnsi="League Spartan"/>
        <w:sz w:val="16"/>
        <w:szCs w:val="16"/>
      </w:rPr>
      <w:t>1 (855) 955-3282</w:t>
    </w:r>
  </w:p>
  <w:p w14:paraId="70A732DE" w14:textId="52F4BC9B" w:rsidR="000104E0" w:rsidRPr="000104E0" w:rsidRDefault="000104E0" w:rsidP="000104E0">
    <w:pPr>
      <w:pStyle w:val="Footer"/>
      <w:jc w:val="right"/>
      <w:rPr>
        <w:rFonts w:ascii="League Spartan" w:hAnsi="League Spartan"/>
        <w:sz w:val="16"/>
        <w:szCs w:val="16"/>
      </w:rPr>
    </w:pPr>
    <w:r>
      <w:rPr>
        <w:rFonts w:ascii="League Spartan" w:hAnsi="League Spartan"/>
        <w:sz w:val="16"/>
        <w:szCs w:val="16"/>
      </w:rPr>
      <w:t>Society for the Advance</w:t>
    </w:r>
    <w:r w:rsidR="00ED1BC2">
      <w:rPr>
        <w:rFonts w:ascii="League Spartan" w:hAnsi="League Spartan"/>
        <w:sz w:val="16"/>
        <w:szCs w:val="16"/>
      </w:rPr>
      <w:t>ment</w:t>
    </w:r>
    <w:r>
      <w:rPr>
        <w:rFonts w:ascii="League Spartan" w:hAnsi="League Spartan"/>
        <w:sz w:val="16"/>
        <w:szCs w:val="16"/>
      </w:rPr>
      <w:t xml:space="preserve"> of Actuarial Risk and Needs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1E9D7" w14:textId="77777777" w:rsidR="004F2A5C" w:rsidRDefault="004F2A5C" w:rsidP="000104E0">
      <w:r>
        <w:separator/>
      </w:r>
    </w:p>
  </w:footnote>
  <w:footnote w:type="continuationSeparator" w:id="0">
    <w:p w14:paraId="40E3FEB5" w14:textId="77777777" w:rsidR="004F2A5C" w:rsidRDefault="004F2A5C" w:rsidP="00010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72F5" w14:textId="27E8BADC" w:rsidR="000104E0" w:rsidRDefault="0056598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6E8EC7D" wp14:editId="39DE803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5230" cy="2094865"/>
              <wp:effectExtent l="0" t="1495425" r="0" b="1400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85230" cy="20948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A79D" w14:textId="77777777" w:rsidR="00565984" w:rsidRDefault="00565984" w:rsidP="00565984">
                          <w:pPr>
                            <w:jc w:val="center"/>
                            <w:rPr>
                              <w:rFonts w:ascii="League Spartan" w:hAnsi="League Spartan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League Spartan" w:hAnsi="League Spartan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SAARNA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8EC7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494.9pt;height:164.9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23E0A79D" w14:textId="77777777" w:rsidR="00565984" w:rsidRDefault="00565984" w:rsidP="00565984">
                    <w:pPr>
                      <w:jc w:val="center"/>
                      <w:rPr>
                        <w:rFonts w:ascii="League Spartan" w:hAnsi="League Spartan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League Spartan" w:hAnsi="League Spartan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SAARNA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CF48C" w14:textId="7A6D14CD" w:rsidR="00581CBE" w:rsidRPr="00581CBE" w:rsidRDefault="00581CBE">
    <w:pPr>
      <w:pStyle w:val="Header"/>
      <w:rPr>
        <w:rFonts w:ascii="League Spartan" w:hAnsi="League Spartan"/>
        <w:sz w:val="48"/>
        <w:szCs w:val="48"/>
      </w:rPr>
    </w:pPr>
    <w:r>
      <w:rPr>
        <w:noProof/>
      </w:rPr>
      <w:drawing>
        <wp:inline distT="0" distB="0" distL="0" distR="0" wp14:anchorId="0F6F5AF5" wp14:editId="15E1F9B8">
          <wp:extent cx="556206" cy="361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006" cy="377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League Spartan" w:hAnsi="League Spartan"/>
        <w:sz w:val="48"/>
        <w:szCs w:val="48"/>
      </w:rPr>
      <w:t xml:space="preserve"> </w:t>
    </w:r>
    <w:r w:rsidRPr="00647620">
      <w:rPr>
        <w:rFonts w:ascii="League Spartan" w:hAnsi="League Spartan"/>
        <w:color w:val="2F5496" w:themeColor="accent1" w:themeShade="BF"/>
        <w:sz w:val="52"/>
        <w:szCs w:val="52"/>
      </w:rPr>
      <w:t>SAARNA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0D9D" w14:textId="3BB5092C" w:rsidR="000104E0" w:rsidRDefault="00000000">
    <w:pPr>
      <w:pStyle w:val="Header"/>
    </w:pPr>
    <w:r>
      <w:rPr>
        <w:noProof/>
      </w:rPr>
      <w:pict w14:anchorId="60947E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94.9pt;height:164.9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league spartan &quot;;font-size:1pt" string="SAAR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2785"/>
    <w:multiLevelType w:val="hybridMultilevel"/>
    <w:tmpl w:val="B3CAC4EE"/>
    <w:lvl w:ilvl="0" w:tplc="9AF2CE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05F43"/>
    <w:multiLevelType w:val="hybridMultilevel"/>
    <w:tmpl w:val="59A2026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970118">
    <w:abstractNumId w:val="1"/>
  </w:num>
  <w:num w:numId="2" w16cid:durableId="788666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E0"/>
    <w:rsid w:val="00003F0B"/>
    <w:rsid w:val="000065EE"/>
    <w:rsid w:val="000104E0"/>
    <w:rsid w:val="00023238"/>
    <w:rsid w:val="00092697"/>
    <w:rsid w:val="000A7055"/>
    <w:rsid w:val="000E32E1"/>
    <w:rsid w:val="00145C7D"/>
    <w:rsid w:val="001D2FF3"/>
    <w:rsid w:val="00202F8B"/>
    <w:rsid w:val="002B4AB6"/>
    <w:rsid w:val="0030174F"/>
    <w:rsid w:val="003871E9"/>
    <w:rsid w:val="003B0AFA"/>
    <w:rsid w:val="003E4FFE"/>
    <w:rsid w:val="00402DEE"/>
    <w:rsid w:val="004509F5"/>
    <w:rsid w:val="00453CA6"/>
    <w:rsid w:val="004901A8"/>
    <w:rsid w:val="004B6734"/>
    <w:rsid w:val="004F2A5C"/>
    <w:rsid w:val="00530133"/>
    <w:rsid w:val="00565984"/>
    <w:rsid w:val="00581CBE"/>
    <w:rsid w:val="005950C2"/>
    <w:rsid w:val="0063475F"/>
    <w:rsid w:val="00636D6C"/>
    <w:rsid w:val="00647620"/>
    <w:rsid w:val="00657EC6"/>
    <w:rsid w:val="006605D0"/>
    <w:rsid w:val="006B0CD5"/>
    <w:rsid w:val="006D5544"/>
    <w:rsid w:val="006F123A"/>
    <w:rsid w:val="0073010F"/>
    <w:rsid w:val="00753A46"/>
    <w:rsid w:val="00773EAD"/>
    <w:rsid w:val="00777341"/>
    <w:rsid w:val="007A456F"/>
    <w:rsid w:val="007A63BE"/>
    <w:rsid w:val="007C3699"/>
    <w:rsid w:val="007F4BA9"/>
    <w:rsid w:val="00814DB4"/>
    <w:rsid w:val="008614C0"/>
    <w:rsid w:val="008A6363"/>
    <w:rsid w:val="009C55B3"/>
    <w:rsid w:val="009D7746"/>
    <w:rsid w:val="00A20BA6"/>
    <w:rsid w:val="00AE3670"/>
    <w:rsid w:val="00AF42C3"/>
    <w:rsid w:val="00AF65F3"/>
    <w:rsid w:val="00AF6671"/>
    <w:rsid w:val="00B246F9"/>
    <w:rsid w:val="00BE65AB"/>
    <w:rsid w:val="00C450DE"/>
    <w:rsid w:val="00C95222"/>
    <w:rsid w:val="00CE544D"/>
    <w:rsid w:val="00D723E4"/>
    <w:rsid w:val="00DB20B1"/>
    <w:rsid w:val="00DD79EF"/>
    <w:rsid w:val="00E01B31"/>
    <w:rsid w:val="00EA2A2A"/>
    <w:rsid w:val="00ED1BC2"/>
    <w:rsid w:val="00F02008"/>
    <w:rsid w:val="00F62F2D"/>
    <w:rsid w:val="00FA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BEBED"/>
  <w15:chartTrackingRefBased/>
  <w15:docId w15:val="{043361D8-9357-4CB2-9429-24297D5D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4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4E0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104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4E0"/>
    <w:rPr>
      <w:lang w:val="en-CA"/>
    </w:rPr>
  </w:style>
  <w:style w:type="character" w:styleId="Hyperlink">
    <w:name w:val="Hyperlink"/>
    <w:basedOn w:val="DefaultParagraphFont"/>
    <w:uiPriority w:val="99"/>
    <w:unhideWhenUsed/>
    <w:rsid w:val="000104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4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1B31"/>
    <w:pPr>
      <w:ind w:left="720"/>
      <w:contextualSpacing/>
    </w:pPr>
  </w:style>
  <w:style w:type="paragraph" w:customStyle="1" w:styleId="Default">
    <w:name w:val="Default"/>
    <w:rsid w:val="003871E9"/>
    <w:pPr>
      <w:autoSpaceDE w:val="0"/>
      <w:autoSpaceDN w:val="0"/>
      <w:adjustRightInd w:val="0"/>
    </w:pPr>
    <w:rPr>
      <w:rFonts w:ascii="Calibri" w:hAnsi="Calibri" w:cs="Calibri"/>
      <w:color w:val="000000"/>
      <w:szCs w:val="24"/>
      <w:lang w:val="fr-CA"/>
    </w:rPr>
  </w:style>
  <w:style w:type="table" w:styleId="TableGrid">
    <w:name w:val="Table Grid"/>
    <w:basedOn w:val="TableNormal"/>
    <w:uiPriority w:val="39"/>
    <w:rsid w:val="00387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aarna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F5B65-A58A-451D-9435-5FDD93DF0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994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Fowler</dc:creator>
  <cp:keywords/>
  <dc:description/>
  <cp:lastModifiedBy>Yolanda Fernandez</cp:lastModifiedBy>
  <cp:revision>6</cp:revision>
  <cp:lastPrinted>2023-08-11T13:52:00Z</cp:lastPrinted>
  <dcterms:created xsi:type="dcterms:W3CDTF">2026-04-01T22:18:00Z</dcterms:created>
  <dcterms:modified xsi:type="dcterms:W3CDTF">2026-06-11T15:52:00Z</dcterms:modified>
</cp:coreProperties>
</file>